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03582E" w:rsidP="00A34B2E">
      <w:pPr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775509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0718C1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6359E5">
        <w:rPr>
          <w:rFonts w:ascii="Times New Roman" w:eastAsia="Times New Roman" w:hAnsi="Times New Roman" w:cs="Times New Roman"/>
          <w:b/>
          <w:sz w:val="36"/>
          <w:lang w:val="ru-RU"/>
        </w:rPr>
        <w:t>8</w:t>
      </w:r>
    </w:p>
    <w:p w:rsidR="00502DC1" w:rsidRPr="00730C5A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03582E" w:rsidRDefault="006359E5" w:rsidP="00A34B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 w:rsidRPr="000358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54A0" w:rsidRPr="0003582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0358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03582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 w:rsidRPr="000358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4A0" w:rsidRPr="000358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03582E">
        <w:rPr>
          <w:bCs/>
          <w:sz w:val="28"/>
          <w:szCs w:val="28"/>
        </w:rPr>
        <w:t xml:space="preserve"> </w:t>
      </w:r>
      <w:r w:rsidR="00502DC1" w:rsidRPr="0003582E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16492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81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16492">
        <w:rPr>
          <w:rFonts w:ascii="Times New Roman" w:hAnsi="Times New Roman" w:cs="Times New Roman"/>
          <w:sz w:val="28"/>
          <w:szCs w:val="28"/>
        </w:rPr>
        <w:t>, Ліщук В.В.,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 </w:t>
      </w:r>
      <w:r w:rsidR="009E6811">
        <w:rPr>
          <w:rFonts w:ascii="Times New Roman" w:eastAsia="Times New Roman" w:hAnsi="Times New Roman" w:cs="Times New Roman"/>
          <w:sz w:val="28"/>
          <w:szCs w:val="28"/>
        </w:rPr>
        <w:t>Луценко Л.А.,</w:t>
      </w:r>
      <w:r w:rsidR="009E6811" w:rsidRPr="003D5F6B">
        <w:rPr>
          <w:rFonts w:ascii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r w:rsidR="00816492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</w:p>
    <w:p w:rsidR="00502DC1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Default="00DE7604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</w:t>
      </w:r>
      <w:r w:rsidR="001354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DE0" w:rsidRPr="003D5F6B">
        <w:rPr>
          <w:rFonts w:ascii="Times New Roman" w:hAnsi="Times New Roman" w:cs="Times New Roman"/>
          <w:sz w:val="28"/>
          <w:szCs w:val="28"/>
        </w:rPr>
        <w:t>Педоренко С.В.</w:t>
      </w:r>
      <w:r w:rsidR="00A34B2E">
        <w:rPr>
          <w:rFonts w:ascii="Times New Roman" w:hAnsi="Times New Roman" w:cs="Times New Roman"/>
          <w:sz w:val="28"/>
          <w:szCs w:val="28"/>
        </w:rPr>
        <w:t xml:space="preserve"> (за кордоном)</w:t>
      </w:r>
      <w:r w:rsidR="00526DE0" w:rsidRPr="003D5F6B">
        <w:rPr>
          <w:rFonts w:ascii="Times New Roman" w:hAnsi="Times New Roman" w:cs="Times New Roman"/>
          <w:sz w:val="28"/>
          <w:szCs w:val="28"/>
        </w:rPr>
        <w:t>,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6359E5" w:rsidRDefault="00132C19" w:rsidP="00C436A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484">
        <w:rPr>
          <w:rFonts w:ascii="Times New Roman" w:hAnsi="Times New Roman" w:cs="Times New Roman"/>
          <w:sz w:val="28"/>
          <w:szCs w:val="28"/>
          <w:lang w:val="uk-UA"/>
        </w:rPr>
        <w:t>переведення учнів закладу в режим очного навчання</w:t>
      </w:r>
      <w:r w:rsidR="009E6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54A0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6811"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59E5" w:rsidRPr="003D54A0" w:rsidRDefault="006359E5" w:rsidP="006359E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оване завершення 2022-2023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закладу)</w:t>
      </w:r>
    </w:p>
    <w:p w:rsidR="006359E5" w:rsidRPr="00042BAC" w:rsidRDefault="006359E5" w:rsidP="006359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59E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35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звільнення від проходження державної підсумкової атестації учнів, які завершують здобуття початкової та базової загальної 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середньої освіти у 2022-2023</w:t>
      </w:r>
      <w:r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навчальному році</w:t>
      </w:r>
      <w:r w:rsidRPr="00635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042BAC"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закладу)</w:t>
      </w:r>
    </w:p>
    <w:p w:rsidR="006359E5" w:rsidRPr="003D54A0" w:rsidRDefault="006359E5" w:rsidP="006359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2DC1" w:rsidRPr="00730C5A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Pr="001A5C8D" w:rsidRDefault="00502DC1" w:rsidP="001A5C8D">
      <w:pPr>
        <w:pStyle w:val="208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A5C8D">
        <w:rPr>
          <w:b/>
          <w:sz w:val="28"/>
          <w:szCs w:val="28"/>
        </w:rPr>
        <w:t>СЛУХАЛИ: 1.</w:t>
      </w:r>
      <w:r w:rsidRPr="001A5C8D">
        <w:rPr>
          <w:sz w:val="28"/>
          <w:szCs w:val="28"/>
        </w:rPr>
        <w:t xml:space="preserve">  </w:t>
      </w:r>
      <w:r w:rsidR="009E6811" w:rsidRPr="001A5C8D">
        <w:rPr>
          <w:sz w:val="28"/>
          <w:szCs w:val="28"/>
        </w:rPr>
        <w:t>Лапунько А.В</w:t>
      </w:r>
      <w:r w:rsidR="00816492" w:rsidRPr="001A5C8D">
        <w:rPr>
          <w:sz w:val="28"/>
          <w:szCs w:val="28"/>
        </w:rPr>
        <w:t xml:space="preserve">., </w:t>
      </w:r>
      <w:r w:rsidR="009E6811" w:rsidRPr="001A5C8D">
        <w:rPr>
          <w:sz w:val="28"/>
          <w:szCs w:val="28"/>
        </w:rPr>
        <w:t>керівника закладу</w:t>
      </w:r>
      <w:r w:rsidR="00387F2E" w:rsidRPr="001A5C8D">
        <w:rPr>
          <w:sz w:val="28"/>
          <w:szCs w:val="28"/>
        </w:rPr>
        <w:t>,</w:t>
      </w:r>
      <w:r w:rsidR="009E6811" w:rsidRPr="001A5C8D">
        <w:rPr>
          <w:sz w:val="28"/>
          <w:szCs w:val="28"/>
        </w:rPr>
        <w:t xml:space="preserve"> з питанням про </w:t>
      </w:r>
      <w:r w:rsidR="002714ED">
        <w:rPr>
          <w:sz w:val="28"/>
          <w:szCs w:val="28"/>
        </w:rPr>
        <w:t>переведення учнів закладу в режим очного навчання</w:t>
      </w:r>
      <w:r w:rsidR="009E6811" w:rsidRPr="001A5C8D">
        <w:rPr>
          <w:sz w:val="28"/>
          <w:szCs w:val="28"/>
        </w:rPr>
        <w:t>,</w:t>
      </w:r>
      <w:r w:rsidR="00387F2E" w:rsidRPr="001A5C8D">
        <w:rPr>
          <w:sz w:val="28"/>
          <w:szCs w:val="28"/>
        </w:rPr>
        <w:t xml:space="preserve"> вона </w:t>
      </w:r>
      <w:r w:rsidR="006359E5" w:rsidRPr="001A5C8D">
        <w:rPr>
          <w:sz w:val="28"/>
          <w:szCs w:val="28"/>
        </w:rPr>
        <w:t>нагадала  присутнім</w:t>
      </w:r>
      <w:r w:rsidR="009E6811" w:rsidRPr="001A5C8D">
        <w:rPr>
          <w:sz w:val="28"/>
          <w:szCs w:val="28"/>
        </w:rPr>
        <w:t xml:space="preserve"> з</w:t>
      </w:r>
      <w:r w:rsidR="006359E5" w:rsidRPr="001A5C8D">
        <w:rPr>
          <w:sz w:val="28"/>
          <w:szCs w:val="28"/>
        </w:rPr>
        <w:t>міст</w:t>
      </w:r>
      <w:r w:rsidR="009E6811" w:rsidRPr="001A5C8D">
        <w:rPr>
          <w:sz w:val="28"/>
          <w:szCs w:val="28"/>
        </w:rPr>
        <w:t xml:space="preserve"> Акт</w:t>
      </w:r>
      <w:r w:rsidR="006359E5" w:rsidRPr="001A5C8D">
        <w:rPr>
          <w:sz w:val="28"/>
          <w:szCs w:val="28"/>
        </w:rPr>
        <w:t>у</w:t>
      </w:r>
      <w:r w:rsidR="009E6811" w:rsidRPr="001A5C8D">
        <w:rPr>
          <w:sz w:val="28"/>
          <w:szCs w:val="28"/>
        </w:rPr>
        <w:t xml:space="preserve"> оцінки об’єкта (будівлі, споруди, приміщення</w:t>
      </w:r>
      <w:r w:rsidR="0003582E" w:rsidRPr="001A5C8D">
        <w:rPr>
          <w:sz w:val="28"/>
          <w:szCs w:val="28"/>
        </w:rPr>
        <w:t>) щодо можливості його використання для укриття населення як найпростішого укриття від 02.02.2023, підписаного засновником та представником ДСНС та за</w:t>
      </w:r>
      <w:r w:rsidR="006359E5" w:rsidRPr="001A5C8D">
        <w:rPr>
          <w:sz w:val="28"/>
          <w:szCs w:val="28"/>
        </w:rPr>
        <w:t>значила, що</w:t>
      </w:r>
      <w:r w:rsidR="001A5C8D" w:rsidRPr="001A5C8D">
        <w:rPr>
          <w:sz w:val="28"/>
          <w:szCs w:val="28"/>
        </w:rPr>
        <w:t xml:space="preserve"> </w:t>
      </w:r>
      <w:r w:rsidR="001A5C8D" w:rsidRPr="001A5C8D">
        <w:rPr>
          <w:rStyle w:val="docdata"/>
          <w:color w:val="000000"/>
          <w:sz w:val="28"/>
          <w:szCs w:val="28"/>
        </w:rPr>
        <w:t>в</w:t>
      </w:r>
      <w:r w:rsidR="001A5C8D" w:rsidRPr="001A5C8D">
        <w:rPr>
          <w:rStyle w:val="docdata"/>
          <w:rFonts w:eastAsia="Calibri"/>
          <w:color w:val="000000"/>
          <w:sz w:val="28"/>
          <w:szCs w:val="28"/>
        </w:rPr>
        <w:t>ідповідно до Закону України «Про правовий режим воєнного стану», Указу Президента України від 24</w:t>
      </w:r>
      <w:r w:rsidR="001A5C8D" w:rsidRPr="001A5C8D">
        <w:rPr>
          <w:color w:val="000000"/>
          <w:sz w:val="28"/>
          <w:szCs w:val="28"/>
        </w:rPr>
        <w:t xml:space="preserve">.02.2022 року №64/2022 «Про введення воєнного стану в Україні» (із змінами), </w:t>
      </w:r>
      <w:r w:rsidR="001A5C8D" w:rsidRPr="001A5C8D">
        <w:rPr>
          <w:color w:val="000000"/>
          <w:sz w:val="28"/>
          <w:szCs w:val="28"/>
          <w:shd w:val="clear" w:color="auto" w:fill="FFFFFF"/>
        </w:rPr>
        <w:t>постанови Кабінету Міністрів України від 24.06.2022 року №711 «Про початок навчального року під час дії правового режиму воєнного стану в Україні»</w:t>
      </w:r>
      <w:r w:rsidR="001A5C8D" w:rsidRPr="001A5C8D">
        <w:rPr>
          <w:color w:val="000000"/>
          <w:sz w:val="28"/>
          <w:szCs w:val="28"/>
        </w:rPr>
        <w:t>, наказу Вінницької обласної військової адміністрації від 30.08.2022 року №1660 «Про організацію початку 2022-2023 навчального року в закладах освіти області», розпорядження голови Кунківської сільської ради від 30.03.2023 року №59 «Про роботу закладів загальної середньої освіти Кунківської сільської ради у період воєнного стану», на виконання доручення Прем’єр-Міністра У</w:t>
      </w:r>
      <w:r w:rsidR="001A5C8D" w:rsidRPr="001A5C8D">
        <w:rPr>
          <w:color w:val="000000"/>
          <w:sz w:val="28"/>
          <w:szCs w:val="28"/>
        </w:rPr>
        <w:t xml:space="preserve">країни </w:t>
      </w:r>
      <w:r w:rsidR="001A5C8D" w:rsidRPr="001A5C8D">
        <w:rPr>
          <w:color w:val="000000"/>
          <w:sz w:val="28"/>
          <w:szCs w:val="28"/>
        </w:rPr>
        <w:t xml:space="preserve">від 10.06.2022р. №14529/0/1-11 «Про організацію укриття працівників та дітей у </w:t>
      </w:r>
      <w:r w:rsidR="001A5C8D" w:rsidRPr="001A5C8D">
        <w:rPr>
          <w:color w:val="000000"/>
          <w:sz w:val="28"/>
          <w:szCs w:val="28"/>
        </w:rPr>
        <w:lastRenderedPageBreak/>
        <w:t xml:space="preserve">закладах освіти», рішення комісії ТЕБ та НС Кунківської сільської ради від 30.03.2023 року №5, враховуючи, що </w:t>
      </w:r>
      <w:r w:rsidR="001A5C8D" w:rsidRPr="001A5C8D">
        <w:rPr>
          <w:color w:val="000000"/>
          <w:sz w:val="28"/>
          <w:szCs w:val="28"/>
        </w:rPr>
        <w:t xml:space="preserve">в 3 хвилинному досягненні від </w:t>
      </w:r>
      <w:r w:rsidR="001A5C8D" w:rsidRPr="001A5C8D">
        <w:rPr>
          <w:color w:val="000000"/>
          <w:sz w:val="28"/>
          <w:szCs w:val="28"/>
        </w:rPr>
        <w:t>заклад</w:t>
      </w:r>
      <w:r w:rsidR="001A5C8D" w:rsidRPr="001A5C8D">
        <w:rPr>
          <w:color w:val="000000"/>
          <w:sz w:val="28"/>
          <w:szCs w:val="28"/>
        </w:rPr>
        <w:t xml:space="preserve">у є найпростіше укриття цивільного захисту, та на виконання </w:t>
      </w:r>
      <w:r w:rsidR="001A5C8D" w:rsidRPr="001A5C8D">
        <w:rPr>
          <w:rStyle w:val="docdata"/>
          <w:rFonts w:eastAsia="Calibri"/>
          <w:color w:val="000000"/>
          <w:sz w:val="28"/>
          <w:szCs w:val="28"/>
        </w:rPr>
        <w:t>розпорядження голови К</w:t>
      </w:r>
      <w:r w:rsidR="001A5C8D" w:rsidRPr="001A5C8D">
        <w:rPr>
          <w:color w:val="000000"/>
          <w:sz w:val="28"/>
          <w:szCs w:val="28"/>
        </w:rPr>
        <w:t>унківської сільської ради від 30.03.2023 року №59 «Про роботу закладів загальної середньої освіти Кунківської сільської ради у період воєнного стану»</w:t>
      </w:r>
      <w:r w:rsidR="001A5C8D" w:rsidRPr="001A5C8D">
        <w:rPr>
          <w:color w:val="000000"/>
          <w:sz w:val="28"/>
          <w:szCs w:val="28"/>
        </w:rPr>
        <w:t>, наказу відділу освіти, культури, молоді та спорту Кунківської сільської ради №7 від 30.03.2023 «</w:t>
      </w:r>
      <w:r w:rsidR="001A5C8D" w:rsidRPr="001A5C8D">
        <w:rPr>
          <w:bCs/>
          <w:color w:val="000000"/>
          <w:sz w:val="28"/>
          <w:szCs w:val="28"/>
        </w:rPr>
        <w:t>Про роботу закладів загальної середньої освіти Кунківської сільської ради у період воєнного стану» запропонувала обговорити дане питання і ухвалити відповідне рішення.</w:t>
      </w:r>
    </w:p>
    <w:p w:rsidR="00301462" w:rsidRDefault="00301462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10484" w:rsidRPr="00210484" w:rsidRDefault="0003582E" w:rsidP="00C436A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</w:t>
      </w:r>
      <w:r w:rsidR="00210484"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10484" w:rsidRPr="00210484" w:rsidRDefault="00210484" w:rsidP="00210484">
      <w:pPr>
        <w:pStyle w:val="a3"/>
        <w:spacing w:after="0" w:line="240" w:lineRule="auto"/>
        <w:ind w:left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A5C8D"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A5C8D" w:rsidRPr="0021048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абезпечити дотримання законодавства щодо очного навчання у період дії воєнного стану та забезпечити безумовне переривання освітнього процесу у разі включення сигналу «Повітряна тривога» або інших відповідних сигналів оповіщення.</w:t>
      </w:r>
    </w:p>
    <w:p w:rsidR="00210484" w:rsidRPr="00210484" w:rsidRDefault="00210484" w:rsidP="00210484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(постійно)</w:t>
      </w:r>
    </w:p>
    <w:p w:rsidR="00210484" w:rsidRPr="00210484" w:rsidRDefault="00210484" w:rsidP="00210484">
      <w:pPr>
        <w:pStyle w:val="a3"/>
        <w:spacing w:after="0" w:line="240" w:lineRule="auto"/>
        <w:ind w:left="709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48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- забезпечити умови для очного відвідуваннями закладу учнями з 03.04.2023</w:t>
      </w:r>
    </w:p>
    <w:p w:rsidR="00210484" w:rsidRPr="00210484" w:rsidRDefault="00F24939" w:rsidP="0003582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Педагогічному колективу</w:t>
      </w:r>
      <w:r w:rsidR="00210484"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10484" w:rsidRPr="00210484" w:rsidRDefault="00210484" w:rsidP="002104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048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</w:t>
      </w:r>
      <w:r w:rsidRPr="0021048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ровести роз’яснювальну роботу з батьками щодо очного навчання у період дії воєнного стану.</w:t>
      </w:r>
      <w:r w:rsidR="00F24939" w:rsidRPr="00210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D1728" w:rsidRDefault="005824A4" w:rsidP="009D1728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210484"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03.04.2023</w:t>
      </w: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2714ED" w:rsidRPr="002714ED" w:rsidRDefault="002714ED" w:rsidP="009D172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привести класи і робочі місця учнів у відповідність до режиму очного навчання.</w:t>
      </w:r>
    </w:p>
    <w:p w:rsidR="002714ED" w:rsidRDefault="002714ED" w:rsidP="002714ED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 03.04.2023)</w:t>
      </w:r>
    </w:p>
    <w:p w:rsidR="00EC2A58" w:rsidRPr="00EC2A58" w:rsidRDefault="00EC2A58" w:rsidP="00EC2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процесі очного навчання проводити моніторинг та роботу з усунення прогалин у знаннях здобувачів освіти шляхом диференціації та індивідуального підходу.</w:t>
      </w:r>
    </w:p>
    <w:p w:rsidR="00EC2A58" w:rsidRPr="00EC2A58" w:rsidRDefault="00EC2A58" w:rsidP="00EC2A58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 кінця ІІ семестру)</w:t>
      </w:r>
    </w:p>
    <w:p w:rsidR="009D1728" w:rsidRPr="002714ED" w:rsidRDefault="009D1728" w:rsidP="002714E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Класним керівникам провести інструктажі для учнів щодо дотримання правил безпеки під час освітнього процесу і алгоритму дій під час сигналу оповіщення «Повітряна тривога»</w:t>
      </w:r>
      <w:r w:rsidR="002714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записом до відповідного журналу.</w:t>
      </w:r>
    </w:p>
    <w:p w:rsidR="002714ED" w:rsidRDefault="002714ED" w:rsidP="002714ED">
      <w:pPr>
        <w:pStyle w:val="a3"/>
        <w:spacing w:after="0" w:line="240" w:lineRule="auto"/>
        <w:ind w:left="7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(03.04.2023)</w:t>
      </w:r>
    </w:p>
    <w:p w:rsidR="002714ED" w:rsidRPr="00EC2A58" w:rsidRDefault="002714ED" w:rsidP="00F2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A5C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A5C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2A58">
        <w:rPr>
          <w:rFonts w:ascii="Times New Roman" w:hAnsi="Times New Roman" w:cs="Times New Roman"/>
          <w:sz w:val="28"/>
          <w:szCs w:val="28"/>
        </w:rPr>
        <w:t>Лапунько А.В., керівника закладу</w:t>
      </w:r>
      <w:r w:rsidRPr="00EC2A58">
        <w:rPr>
          <w:rFonts w:ascii="Times New Roman" w:eastAsia="Times New Roman" w:hAnsi="Times New Roman" w:cs="Times New Roman"/>
          <w:sz w:val="28"/>
          <w:szCs w:val="28"/>
        </w:rPr>
        <w:t>, з питанням про</w:t>
      </w:r>
      <w:r w:rsidR="00E915E9" w:rsidRPr="00EC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5E9" w:rsidRPr="00EC2A58">
        <w:rPr>
          <w:rFonts w:ascii="Times New Roman" w:hAnsi="Times New Roman" w:cs="Times New Roman"/>
          <w:sz w:val="28"/>
          <w:szCs w:val="28"/>
        </w:rPr>
        <w:t>організоване завершення 2022-2023 навчального року</w:t>
      </w:r>
      <w:r w:rsidR="00E915E9" w:rsidRPr="00EC2A58">
        <w:rPr>
          <w:rFonts w:ascii="Times New Roman" w:hAnsi="Times New Roman" w:cs="Times New Roman"/>
          <w:sz w:val="28"/>
          <w:szCs w:val="28"/>
        </w:rPr>
        <w:t xml:space="preserve">, </w:t>
      </w:r>
      <w:r w:rsidR="00EC2A58" w:rsidRPr="00EC2A58">
        <w:rPr>
          <w:rFonts w:ascii="Times New Roman" w:hAnsi="Times New Roman" w:cs="Times New Roman"/>
          <w:sz w:val="28"/>
          <w:szCs w:val="28"/>
        </w:rPr>
        <w:t xml:space="preserve">вона зазначила, що 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законів «Про освіту» , «Про повну загальну середню </w:t>
      </w:r>
      <w:r w:rsidR="00C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освіту»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Указу Президента України від 24 лютого 2022 року № 64/2022 р. «Про ведення воєнного стану в Україні» затвердженого Законом України від 24 лютого 2022 року № 64/2022 «Про ведення воєнного стану в Україні» пункту 3 розділу 1. Закону України 2925-ІХ «Про внесення змін до деяких законів України щодо державної підсумкової атестації </w:t>
      </w:r>
      <w:r w:rsidR="00C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вступної компанії 2023 року»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Порядку проведення державної затвердженого наказу МОН України від 07.12.2018 № 1369 зареєстрованим у Міністрів юстиції України 02.01.2019 з №8/32979, Порядку переведення учнів закладу загальної освіти на наступний рік навчання затвердженого наказом МОН України від 14.07.2015 №762, Положення про дистанційну форму здобуття повної загальної середньої освіти, затвердженого наказу МОН України від 08.04.2020 №1115, 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наказу МОН України від 11.01.2023 №19 «Про звільнення від проходження державної підсумкової атестації учнів які завершують здобуття початкової та базової загальної освіти у 2022 /2023 навчальному році», річного плану, </w:t>
      </w:r>
      <w:r w:rsidR="00AC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наскрізної освітньої програми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закладу на 2022-</w:t>
      </w:r>
      <w:r w:rsidR="00EC2A58" w:rsidRP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навчальний рік</w:t>
      </w:r>
      <w:r w:rsidR="00AC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14ED" w:rsidRDefault="002714ED" w:rsidP="00271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E915E9" w:rsidRDefault="00E915E9" w:rsidP="00CC3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 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Адміністрації організувати закінчення навчального року, відповідно режиму роботи школи на 2022-2023 н.р. святом Останнього дзвінка </w:t>
      </w:r>
      <w:r w:rsidR="00AC5770" w:rsidRPr="00AC5770">
        <w:rPr>
          <w:rFonts w:ascii="Times New Roman" w:eastAsia="Times New Roman" w:hAnsi="Times New Roman" w:cs="Times New Roman"/>
          <w:sz w:val="28"/>
          <w:szCs w:val="28"/>
        </w:rPr>
        <w:t>02 червня 2023 року</w:t>
      </w:r>
      <w:r w:rsidR="00CC3507">
        <w:rPr>
          <w:rFonts w:ascii="Times New Roman" w:eastAsia="Times New Roman" w:hAnsi="Times New Roman" w:cs="Times New Roman"/>
          <w:sz w:val="28"/>
          <w:szCs w:val="28"/>
        </w:rPr>
        <w:t xml:space="preserve"> з дотриманням вимог воєнного часу.</w:t>
      </w:r>
    </w:p>
    <w:p w:rsidR="00E915E9" w:rsidRDefault="00E915E9" w:rsidP="00CC3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AC5770" w:rsidRPr="00CC3507"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працівникам:</w:t>
      </w:r>
    </w:p>
    <w:p w:rsidR="00AC5770" w:rsidRDefault="00AC5770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родовжувати здійснювати освітній процес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з дотриманням санітарного режиму, у тому числі враховуючи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кількості та обсягу  завдань та контрольних</w:t>
      </w:r>
      <w:r w:rsidRPr="005B5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заходів, з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принципами здоров'язбереження, запобігання 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>емоційному,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 психічному</w:t>
      </w:r>
      <w:r w:rsidRPr="00AC5770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CC3507">
        <w:rPr>
          <w:rFonts w:ascii="Times New Roman" w:hAnsi="Times New Roman" w:cs="Times New Roman"/>
          <w:sz w:val="28"/>
          <w:szCs w:val="28"/>
          <w:lang w:val="uk-UA"/>
        </w:rPr>
        <w:t xml:space="preserve"> фізичному перевантаженню учнів;</w:t>
      </w:r>
    </w:p>
    <w:p w:rsidR="00CC3507" w:rsidRDefault="00CC3507" w:rsidP="00CC3507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CC3507" w:rsidRDefault="00CC3507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аверша</w:t>
      </w:r>
      <w:r>
        <w:rPr>
          <w:rFonts w:ascii="Times New Roman" w:hAnsi="Times New Roman" w:cs="Times New Roman"/>
          <w:sz w:val="28"/>
          <w:szCs w:val="28"/>
          <w:lang w:val="uk-UA"/>
        </w:rPr>
        <w:t>льне підсумкове оцінювання у 1-4</w:t>
      </w:r>
      <w:r>
        <w:rPr>
          <w:rFonts w:ascii="Times New Roman" w:hAnsi="Times New Roman" w:cs="Times New Roman"/>
          <w:sz w:val="28"/>
          <w:szCs w:val="28"/>
          <w:lang w:val="uk-UA"/>
        </w:rPr>
        <w:t>-і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х класах НУШ здійснити шляхом заповнення свідоцтва досягнень учнів за результатами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аних ними робіт та спостережень (1-2 класи – вербальне оцінювання, 3</w:t>
      </w:r>
      <w:r>
        <w:rPr>
          <w:rFonts w:ascii="Times New Roman" w:hAnsi="Times New Roman" w:cs="Times New Roman"/>
          <w:sz w:val="28"/>
          <w:szCs w:val="28"/>
          <w:lang w:val="uk-UA"/>
        </w:rPr>
        <w:t>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рівневе)</w:t>
      </w:r>
    </w:p>
    <w:p w:rsidR="00CC3507" w:rsidRPr="00232260" w:rsidRDefault="00CC3507" w:rsidP="00CC3507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02.06.2023)</w:t>
      </w:r>
    </w:p>
    <w:p w:rsidR="00CC3507" w:rsidRDefault="00CC3507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ідсумкові 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-9 класів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рік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виставити з урахуванням результатів поточного, тематичного оцінювання, оцінювання різних видів діяльності, отриманих учнями під час дистанційного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 очного навчання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89A" w:rsidRPr="00232260" w:rsidRDefault="00F2789A" w:rsidP="00F2789A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02.06.2023)</w:t>
      </w:r>
    </w:p>
    <w:p w:rsidR="00F2789A" w:rsidRDefault="00F2789A" w:rsidP="00CC350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89A" w:rsidRPr="00F2789A" w:rsidRDefault="00CC3507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2.3. </w:t>
      </w:r>
      <w:r w:rsidRPr="00F2789A"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="00F2789A" w:rsidRPr="00F278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3507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9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3507" w:rsidRPr="00F2789A">
        <w:rPr>
          <w:rFonts w:ascii="Times New Roman" w:hAnsi="Times New Roman" w:cs="Times New Roman"/>
          <w:sz w:val="28"/>
          <w:szCs w:val="28"/>
          <w:lang w:val="uk-UA"/>
        </w:rPr>
        <w:t>продовжувати моніторити рівень навчальних досягнень здобувачів освіти</w:t>
      </w:r>
      <w:r w:rsidRPr="00F2789A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підтримки та корекції;</w:t>
      </w:r>
    </w:p>
    <w:p w:rsidR="00F2789A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9A">
        <w:rPr>
          <w:rFonts w:ascii="Times New Roman" w:hAnsi="Times New Roman" w:cs="Times New Roman"/>
          <w:sz w:val="28"/>
          <w:szCs w:val="28"/>
          <w:lang w:val="uk-UA"/>
        </w:rPr>
        <w:t>- провести ряд запланованих інструктажів з безпеки життєдіяльності учнів у закладі і за його межами з фіксацією до відповідних журналів.</w:t>
      </w:r>
    </w:p>
    <w:p w:rsidR="00F2789A" w:rsidRPr="00F2789A" w:rsidRDefault="00F2789A" w:rsidP="00F278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8D6" w:rsidRPr="001238D6" w:rsidRDefault="00E915E9" w:rsidP="0012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Pr="001A5C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7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789A" w:rsidRPr="00EC2A58">
        <w:rPr>
          <w:rFonts w:ascii="Times New Roman" w:hAnsi="Times New Roman" w:cs="Times New Roman"/>
          <w:sz w:val="28"/>
          <w:szCs w:val="28"/>
        </w:rPr>
        <w:t>Лапунько А.В., керівника закладу</w:t>
      </w:r>
      <w:r w:rsidR="00F2789A" w:rsidRPr="00EC2A58">
        <w:rPr>
          <w:rFonts w:ascii="Times New Roman" w:eastAsia="Times New Roman" w:hAnsi="Times New Roman" w:cs="Times New Roman"/>
          <w:sz w:val="28"/>
          <w:szCs w:val="28"/>
        </w:rPr>
        <w:t xml:space="preserve">, з питанням про </w:t>
      </w:r>
      <w:r w:rsidR="00F2789A" w:rsidRPr="006359E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звільнення від проходження державної підсумкової атестації учнів, які завершують здобуття початкової та базової загальної середньої освіти у 2022-2023 навчальному році</w:t>
      </w:r>
      <w:r w:rsidR="00F2789A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вона ознайомила присутніх зі змістом наказу </w:t>
      </w:r>
      <w:r w:rsidR="00F2789A" w:rsidRPr="00F2789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МОН України від 11.01.2023 №19 «Про звільнення від проходження державної підсумкової атестації учнів які завершують здобуття початкової та базової загальної освіти у 2022 /2023 навчальному році»</w:t>
      </w:r>
      <w:r w:rsidR="00F2789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r w:rsidR="00F2789A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якому зазначено, що 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 статті 17 </w:t>
      </w:r>
      <w:hyperlink r:id="rId7" w:history="1">
        <w:r w:rsidR="001238D6" w:rsidRPr="001238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Закону України "Про повну загальну середню освіту"</w:t>
        </w:r>
      </w:hyperlink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Указу Президента України від 24 лютого 2022 року № 64/2022 "Про введення воєнного стану в Україні", затвердженого Законом України від 24 лютого 2022 року № 2102-IX "Про затвердження Указу Президента України "Про введення воєнного стану в Україні",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8" w:history="1">
        <w:r w:rsidR="001238D6" w:rsidRPr="001238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630</w:t>
        </w:r>
      </w:hyperlink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9" w:history="1">
        <w:r w:rsidR="001238D6" w:rsidRPr="001238D6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1369</w:t>
        </w:r>
      </w:hyperlink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зареєстрованого в Міністерстві юстиції України 02 січня 2019 року за № 8/32979, та з метою збереження життя і здоров'я учнів в умовах воєнного 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стану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звільняються 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у 2022/2023 навчальному році від проходження держа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вної підсумкової атестації учні</w:t>
      </w:r>
      <w:r w:rsidR="001238D6" w:rsidRPr="001238D6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завершують здобуття початкової та базової загальної середньої освіти</w:t>
      </w:r>
      <w:r w:rsidR="001238D6" w:rsidRPr="00123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5E9" w:rsidRDefault="00E915E9" w:rsidP="0012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238D6" w:rsidRDefault="001238D6" w:rsidP="001238D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Звільнити від проходження державної підсумкової атестації випускника, який завершує здобуття базової середньої освіти Шевчука Дмитра.</w:t>
      </w:r>
    </w:p>
    <w:p w:rsidR="001238D6" w:rsidRDefault="001238D6" w:rsidP="001238D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Звільнити від проходження державної підсумкової атестації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учнів, які завершують</w:t>
      </w: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</w:t>
      </w:r>
      <w:r w:rsidRPr="001238D6">
        <w:rPr>
          <w:rFonts w:ascii="Times New Roman" w:eastAsia="Times New Roman" w:hAnsi="Times New Roman" w:cs="Times New Roman"/>
          <w:sz w:val="28"/>
          <w:szCs w:val="28"/>
          <w:lang w:val="uk-UA"/>
        </w:rPr>
        <w:t>ової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238D6" w:rsidRDefault="001238D6" w:rsidP="001238D6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Баку Віталія,</w:t>
      </w:r>
    </w:p>
    <w:p w:rsidR="001238D6" w:rsidRDefault="001238D6" w:rsidP="001238D6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Войтенко Анну,</w:t>
      </w:r>
    </w:p>
    <w:p w:rsidR="001238D6" w:rsidRDefault="001238D6" w:rsidP="001238D6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Максименко Анастасію,</w:t>
      </w:r>
    </w:p>
    <w:p w:rsidR="001238D6" w:rsidRDefault="001238D6" w:rsidP="001238D6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Кондратюка Костянтина,</w:t>
      </w:r>
    </w:p>
    <w:p w:rsidR="00E915E9" w:rsidRPr="002714ED" w:rsidRDefault="001238D6" w:rsidP="001238D6">
      <w:pPr>
        <w:pStyle w:val="a3"/>
        <w:spacing w:after="0" w:line="240" w:lineRule="auto"/>
        <w:ind w:left="17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 Аріну.</w:t>
      </w:r>
    </w:p>
    <w:p w:rsidR="00210484" w:rsidRPr="00210484" w:rsidRDefault="00210484" w:rsidP="00210484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824A4" w:rsidRPr="00210484" w:rsidRDefault="005824A4" w:rsidP="0058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Pr="0027566A" w:rsidRDefault="00502DC1" w:rsidP="005824A4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           А. В. Лапунько</w:t>
      </w:r>
    </w:p>
    <w:p w:rsidR="00236307" w:rsidRDefault="00236307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24A4" w:rsidRDefault="005824A4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  <w:sectPr w:rsidR="005824A4" w:rsidSect="005824A4">
          <w:pgSz w:w="11906" w:h="16838"/>
          <w:pgMar w:top="850" w:right="850" w:bottom="850" w:left="1134" w:header="708" w:footer="708" w:gutter="0"/>
          <w:cols w:space="708"/>
          <w:docGrid w:linePitch="360"/>
        </w:sectPr>
      </w:pPr>
    </w:p>
    <w:p w:rsidR="00003AFE" w:rsidRDefault="00003AFE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03582E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</w:t>
      </w:r>
    </w:p>
    <w:p w:rsidR="001354CD" w:rsidRDefault="0003582E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3582E" w:rsidP="000358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5824A4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</w:t>
      </w:r>
      <w:r w:rsidR="001354CD"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_______ Максименко Ю.М. </w:t>
      </w:r>
    </w:p>
    <w:p w:rsidR="00D90D9D" w:rsidRPr="00730C5A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 Олексієнко О.М.</w:t>
      </w:r>
    </w:p>
    <w:p w:rsidR="00D90D9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1354C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354CD" w:rsidSect="001354CD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B7037" w:rsidRDefault="00EB7037" w:rsidP="00A34B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EB7037" w:rsidSect="001354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9E" w:rsidRDefault="001B469E" w:rsidP="0003582E">
      <w:pPr>
        <w:spacing w:after="0" w:line="240" w:lineRule="auto"/>
      </w:pPr>
      <w:r>
        <w:separator/>
      </w:r>
    </w:p>
  </w:endnote>
  <w:endnote w:type="continuationSeparator" w:id="0">
    <w:p w:rsidR="001B469E" w:rsidRDefault="001B469E" w:rsidP="0003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9E" w:rsidRDefault="001B469E" w:rsidP="0003582E">
      <w:pPr>
        <w:spacing w:after="0" w:line="240" w:lineRule="auto"/>
      </w:pPr>
      <w:r>
        <w:separator/>
      </w:r>
    </w:p>
  </w:footnote>
  <w:footnote w:type="continuationSeparator" w:id="0">
    <w:p w:rsidR="001B469E" w:rsidRDefault="001B469E" w:rsidP="0003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66A5"/>
    <w:multiLevelType w:val="hybridMultilevel"/>
    <w:tmpl w:val="1286DE4A"/>
    <w:lvl w:ilvl="0" w:tplc="0738714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3" w15:restartNumberingAfterBreak="0">
    <w:nsid w:val="7E03043E"/>
    <w:multiLevelType w:val="multilevel"/>
    <w:tmpl w:val="55F033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33098"/>
    <w:rsid w:val="0003582E"/>
    <w:rsid w:val="000718C1"/>
    <w:rsid w:val="000E2351"/>
    <w:rsid w:val="000E322A"/>
    <w:rsid w:val="0012201C"/>
    <w:rsid w:val="001238D6"/>
    <w:rsid w:val="00132C19"/>
    <w:rsid w:val="001354CD"/>
    <w:rsid w:val="0013676E"/>
    <w:rsid w:val="0015740A"/>
    <w:rsid w:val="00165927"/>
    <w:rsid w:val="001A1A87"/>
    <w:rsid w:val="001A5C8D"/>
    <w:rsid w:val="001B469E"/>
    <w:rsid w:val="001B6EBB"/>
    <w:rsid w:val="001C4968"/>
    <w:rsid w:val="001D37CD"/>
    <w:rsid w:val="001D4185"/>
    <w:rsid w:val="001F3FD9"/>
    <w:rsid w:val="00210484"/>
    <w:rsid w:val="0021737C"/>
    <w:rsid w:val="00236307"/>
    <w:rsid w:val="002714ED"/>
    <w:rsid w:val="0027566A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D54A0"/>
    <w:rsid w:val="003E7007"/>
    <w:rsid w:val="003F2CE9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81ED6"/>
    <w:rsid w:val="005824A4"/>
    <w:rsid w:val="00604BFB"/>
    <w:rsid w:val="00622CF8"/>
    <w:rsid w:val="006359E5"/>
    <w:rsid w:val="00642A1F"/>
    <w:rsid w:val="006670CF"/>
    <w:rsid w:val="006B2EAA"/>
    <w:rsid w:val="0072267B"/>
    <w:rsid w:val="007547AF"/>
    <w:rsid w:val="00775509"/>
    <w:rsid w:val="00776779"/>
    <w:rsid w:val="00781B05"/>
    <w:rsid w:val="007A2889"/>
    <w:rsid w:val="007C6D4E"/>
    <w:rsid w:val="007D614D"/>
    <w:rsid w:val="00807828"/>
    <w:rsid w:val="00816492"/>
    <w:rsid w:val="00823CDF"/>
    <w:rsid w:val="00854265"/>
    <w:rsid w:val="00855BA9"/>
    <w:rsid w:val="0089123A"/>
    <w:rsid w:val="008934DA"/>
    <w:rsid w:val="008B3A39"/>
    <w:rsid w:val="0091034F"/>
    <w:rsid w:val="00940447"/>
    <w:rsid w:val="009C5967"/>
    <w:rsid w:val="009D1728"/>
    <w:rsid w:val="009D21F8"/>
    <w:rsid w:val="009E6811"/>
    <w:rsid w:val="009F69BF"/>
    <w:rsid w:val="00A2399F"/>
    <w:rsid w:val="00A26641"/>
    <w:rsid w:val="00A32C03"/>
    <w:rsid w:val="00A34B2E"/>
    <w:rsid w:val="00A55F43"/>
    <w:rsid w:val="00A81F0C"/>
    <w:rsid w:val="00AA5BE6"/>
    <w:rsid w:val="00AB7317"/>
    <w:rsid w:val="00AC5770"/>
    <w:rsid w:val="00B15237"/>
    <w:rsid w:val="00B2548B"/>
    <w:rsid w:val="00B50FFB"/>
    <w:rsid w:val="00B554BC"/>
    <w:rsid w:val="00B55E10"/>
    <w:rsid w:val="00BB1B00"/>
    <w:rsid w:val="00C008FC"/>
    <w:rsid w:val="00C04CBB"/>
    <w:rsid w:val="00C35DA8"/>
    <w:rsid w:val="00C436AE"/>
    <w:rsid w:val="00C934EA"/>
    <w:rsid w:val="00CC3507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915E9"/>
    <w:rsid w:val="00EB7037"/>
    <w:rsid w:val="00EC2836"/>
    <w:rsid w:val="00EC2A58"/>
    <w:rsid w:val="00ED4C6D"/>
    <w:rsid w:val="00F24939"/>
    <w:rsid w:val="00F26D9F"/>
    <w:rsid w:val="00F2789A"/>
    <w:rsid w:val="00F31814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088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C6D4E"/>
    <w:rPr>
      <w:i/>
      <w:iCs/>
    </w:rPr>
  </w:style>
  <w:style w:type="paragraph" w:styleId="a9">
    <w:name w:val="header"/>
    <w:basedOn w:val="a"/>
    <w:link w:val="aa"/>
    <w:uiPriority w:val="99"/>
    <w:unhideWhenUsed/>
    <w:rsid w:val="00035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582E"/>
  </w:style>
  <w:style w:type="paragraph" w:styleId="ab">
    <w:name w:val="footer"/>
    <w:basedOn w:val="a"/>
    <w:link w:val="ac"/>
    <w:uiPriority w:val="99"/>
    <w:unhideWhenUsed/>
    <w:rsid w:val="00035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582E"/>
  </w:style>
  <w:style w:type="character" w:styleId="ad">
    <w:name w:val="Strong"/>
    <w:basedOn w:val="a0"/>
    <w:uiPriority w:val="22"/>
    <w:qFormat/>
    <w:rsid w:val="006359E5"/>
    <w:rPr>
      <w:b/>
      <w:bCs/>
    </w:rPr>
  </w:style>
  <w:style w:type="character" w:customStyle="1" w:styleId="docdata">
    <w:name w:val="docdata"/>
    <w:aliases w:val="docy,v5,6079,baiaagaaboqcaaaderaaaaw1ewaaaaaaaaaaaaaaaaaaaaaaaaaaaaaaaaaaaaaaaaaaaaaaaaaaaaaaaaaaaaaaaaaaaaaaaaaaaaaaaaaaaaaaaaaaaaaaaaaaaaaaaaaaaaaaaaaaaaaaaaaaaaaaaaaaaaaaaaaaaaaaaaaaaaaaaaaaaaaaaaaaaaaaaaaaaaaaaaaaaaaaaaaaaaaaaaaaaaaaaaaaaaaa"/>
    <w:basedOn w:val="a0"/>
    <w:rsid w:val="001A5C8D"/>
  </w:style>
  <w:style w:type="paragraph" w:customStyle="1" w:styleId="2081">
    <w:name w:val="2081"/>
    <w:aliases w:val="baiaagaaboqcaaadvwyaaavlbgaaaaaaaaaaaaaaaaaaaaaaaaaaaaaaaaaaaaaaaaaaaaaaaaaaaaaaaaaaaaaaaaaaaaaaaaaaaaaaaaaaaaaaaaaaaaaaaaaaaaaaaaaaaaaaaaaaaaaaaaaaaaaaaaaaaaaaaaaaaaaaaaaaaaaaaaaaaaaaaaaaaaaaaaaaaaaaaaaaaaaaaaaaaaaaaaaaaaaaaaaaaaaa"/>
    <w:basedOn w:val="a"/>
    <w:rsid w:val="001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52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63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9951</TotalTime>
  <Pages>4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54</cp:revision>
  <cp:lastPrinted>2019-10-10T07:06:00Z</cp:lastPrinted>
  <dcterms:created xsi:type="dcterms:W3CDTF">2018-01-10T09:01:00Z</dcterms:created>
  <dcterms:modified xsi:type="dcterms:W3CDTF">2023-06-06T08:39:00Z</dcterms:modified>
</cp:coreProperties>
</file>